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AC" w:rsidRDefault="008B0CEF">
      <w:pPr>
        <w:pStyle w:val="GvdeMetni"/>
        <w:ind w:left="2894"/>
        <w:rPr>
          <w:sz w:val="20"/>
        </w:rPr>
      </w:pPr>
      <w:r>
        <w:rPr>
          <w:noProof/>
          <w:sz w:val="20"/>
        </w:rPr>
        <w:t xml:space="preserve"> </w:t>
      </w:r>
    </w:p>
    <w:p w:rsidR="00823CAC" w:rsidRDefault="00823CAC">
      <w:pPr>
        <w:pStyle w:val="GvdeMetni"/>
        <w:ind w:left="0"/>
        <w:rPr>
          <w:sz w:val="20"/>
        </w:rPr>
      </w:pPr>
    </w:p>
    <w:p w:rsidR="00823CAC" w:rsidRDefault="00823CAC">
      <w:pPr>
        <w:pStyle w:val="GvdeMetni"/>
        <w:spacing w:before="8"/>
        <w:ind w:left="0"/>
        <w:rPr>
          <w:sz w:val="15"/>
        </w:rPr>
      </w:pPr>
    </w:p>
    <w:p w:rsidR="00823CAC" w:rsidRDefault="008B0CEF" w:rsidP="008B0CEF">
      <w:pPr>
        <w:spacing w:before="86" w:line="374" w:lineRule="auto"/>
        <w:ind w:left="2880" w:right="1805"/>
        <w:jc w:val="center"/>
        <w:rPr>
          <w:rFonts w:ascii="Arial" w:hAnsi="Arial"/>
          <w:b/>
          <w:sz w:val="42"/>
        </w:rPr>
      </w:pPr>
      <w:bookmarkStart w:id="0" w:name="_Hlk11319788"/>
      <w:bookmarkStart w:id="1" w:name="_Hlk11319810"/>
      <w:r>
        <w:rPr>
          <w:rFonts w:ascii="Arial" w:hAnsi="Arial"/>
          <w:b/>
          <w:color w:val="686868"/>
          <w:sz w:val="42"/>
        </w:rPr>
        <w:t xml:space="preserve">SCHWEİZ AKADEMİA </w:t>
      </w:r>
      <w:bookmarkEnd w:id="0"/>
      <w:r>
        <w:rPr>
          <w:rFonts w:ascii="Arial" w:hAnsi="Arial"/>
          <w:b/>
          <w:color w:val="686868"/>
          <w:sz w:val="42"/>
        </w:rPr>
        <w:t xml:space="preserve">(SWİSS </w:t>
      </w:r>
      <w:proofErr w:type="gramStart"/>
      <w:r w:rsidR="005F7FE3">
        <w:rPr>
          <w:rFonts w:ascii="Arial" w:hAnsi="Arial"/>
          <w:b/>
          <w:color w:val="686868"/>
          <w:sz w:val="42"/>
        </w:rPr>
        <w:t>ACADEMY</w:t>
      </w:r>
      <w:r>
        <w:rPr>
          <w:rFonts w:ascii="Arial" w:hAnsi="Arial"/>
          <w:b/>
          <w:color w:val="686868"/>
          <w:sz w:val="42"/>
        </w:rPr>
        <w:t xml:space="preserve">) </w:t>
      </w:r>
      <w:r w:rsidR="005F7FE3">
        <w:rPr>
          <w:rFonts w:ascii="Arial" w:hAnsi="Arial"/>
          <w:b/>
          <w:color w:val="686868"/>
          <w:sz w:val="42"/>
        </w:rPr>
        <w:t xml:space="preserve"> </w:t>
      </w:r>
      <w:bookmarkStart w:id="2" w:name="_Hlk11320176"/>
      <w:bookmarkEnd w:id="1"/>
      <w:r w:rsidR="005F7FE3">
        <w:rPr>
          <w:rFonts w:ascii="Arial" w:hAnsi="Arial"/>
          <w:b/>
          <w:color w:val="686868"/>
          <w:sz w:val="42"/>
        </w:rPr>
        <w:t>INSTITUTE</w:t>
      </w:r>
      <w:proofErr w:type="gramEnd"/>
      <w:r w:rsidR="005F7FE3">
        <w:rPr>
          <w:rFonts w:ascii="Arial" w:hAnsi="Arial"/>
          <w:b/>
          <w:color w:val="686868"/>
          <w:sz w:val="42"/>
        </w:rPr>
        <w:t xml:space="preserve"> AWARDS</w:t>
      </w:r>
      <w:bookmarkEnd w:id="2"/>
    </w:p>
    <w:p w:rsidR="00823CAC" w:rsidRPr="000005DD" w:rsidRDefault="000005DD" w:rsidP="000005DD">
      <w:pPr>
        <w:pStyle w:val="GvdeMetni"/>
        <w:spacing w:before="6"/>
        <w:ind w:left="0"/>
        <w:rPr>
          <w:rFonts w:ascii="Arial" w:hAnsi="Arial"/>
          <w:b/>
          <w:color w:val="686868"/>
          <w:sz w:val="42"/>
          <w:szCs w:val="22"/>
        </w:rPr>
      </w:pPr>
      <w:r w:rsidRPr="000005DD">
        <w:rPr>
          <w:rFonts w:ascii="Arial" w:hAnsi="Arial"/>
          <w:b/>
          <w:color w:val="686868"/>
          <w:sz w:val="42"/>
          <w:szCs w:val="22"/>
        </w:rPr>
        <w:t>ÖDÜL YÖNETMELİĞİ</w:t>
      </w:r>
    </w:p>
    <w:p w:rsidR="00823CAC" w:rsidRDefault="005F7FE3" w:rsidP="008635C3">
      <w:pPr>
        <w:pStyle w:val="Balk1"/>
        <w:numPr>
          <w:ilvl w:val="0"/>
          <w:numId w:val="3"/>
        </w:numPr>
      </w:pPr>
      <w:proofErr w:type="spellStart"/>
      <w:r>
        <w:rPr>
          <w:color w:val="686868"/>
        </w:rPr>
        <w:t>Swiss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Quality</w:t>
      </w:r>
      <w:proofErr w:type="spellEnd"/>
      <w:r>
        <w:rPr>
          <w:color w:val="686868"/>
        </w:rPr>
        <w:t xml:space="preserve"> </w:t>
      </w:r>
      <w:proofErr w:type="spellStart"/>
      <w:r>
        <w:rPr>
          <w:color w:val="686868"/>
        </w:rPr>
        <w:t>Award</w:t>
      </w:r>
      <w:proofErr w:type="spellEnd"/>
    </w:p>
    <w:p w:rsidR="00823CAC" w:rsidRDefault="005F7FE3">
      <w:pPr>
        <w:pStyle w:val="GvdeMetni"/>
        <w:spacing w:before="262" w:line="276" w:lineRule="auto"/>
        <w:ind w:right="383"/>
      </w:pPr>
      <w:r>
        <w:t>Çalışanlarının ve toplumun yaşam kalitesini etkileyen kurumlara duyarlılıklarının görünürlüğünü sağlamak amacıyla verilen ödüldür.</w:t>
      </w:r>
    </w:p>
    <w:p w:rsidR="00823CAC" w:rsidRDefault="000005DD">
      <w:pPr>
        <w:pStyle w:val="GvdeMetni"/>
        <w:spacing w:before="2"/>
        <w:ind w:left="0"/>
        <w:rPr>
          <w:rFonts w:ascii="Arial"/>
          <w:b/>
          <w:sz w:val="13"/>
        </w:rPr>
      </w:pPr>
      <w:r>
        <w:rPr>
          <w:sz w:val="30"/>
        </w:rPr>
        <w:t xml:space="preserve"> </w:t>
      </w:r>
    </w:p>
    <w:p w:rsidR="00823CAC" w:rsidRDefault="005F7FE3">
      <w:pPr>
        <w:pStyle w:val="Balk2"/>
        <w:spacing w:before="90" w:line="308" w:lineRule="exact"/>
      </w:pPr>
      <w:bookmarkStart w:id="3" w:name="_Hlk11321009"/>
      <w:r>
        <w:t>AMAÇ:</w:t>
      </w:r>
    </w:p>
    <w:p w:rsidR="00823CAC" w:rsidRDefault="005F7FE3">
      <w:pPr>
        <w:pStyle w:val="GvdeMetni"/>
        <w:tabs>
          <w:tab w:val="left" w:pos="3115"/>
        </w:tabs>
        <w:ind w:right="708"/>
      </w:pPr>
      <w:r>
        <w:t>Kaliteli hizmet sunumundan taviz vermeyerek, çalışanların kişisel ve mesleki gelişimlerini</w:t>
      </w:r>
      <w:r>
        <w:rPr>
          <w:spacing w:val="-4"/>
        </w:rPr>
        <w:t xml:space="preserve"> </w:t>
      </w:r>
      <w:r>
        <w:t>destekleyen,</w:t>
      </w:r>
      <w:r>
        <w:tab/>
        <w:t>dış çevresi ile iletişim içerisinde sosyal</w:t>
      </w:r>
      <w:r>
        <w:rPr>
          <w:spacing w:val="-23"/>
        </w:rPr>
        <w:t xml:space="preserve"> </w:t>
      </w:r>
      <w:r>
        <w:t>sorumluluk</w:t>
      </w:r>
    </w:p>
    <w:p w:rsidR="00823CAC" w:rsidRDefault="005F7FE3">
      <w:pPr>
        <w:pStyle w:val="GvdeMetni"/>
      </w:pPr>
      <w:proofErr w:type="gramStart"/>
      <w:r>
        <w:t>bilinci</w:t>
      </w:r>
      <w:proofErr w:type="gramEnd"/>
      <w:r>
        <w:t xml:space="preserve"> ile var olan kurumların, duyarlılıklarının görünür olmasını sağlamak ve bu çalışmaların sürekli uygulanır hale getirilmesini</w:t>
      </w:r>
      <w:r>
        <w:rPr>
          <w:spacing w:val="58"/>
        </w:rPr>
        <w:t xml:space="preserve"> </w:t>
      </w:r>
      <w:r>
        <w:t>onurlandırmaktır.</w:t>
      </w:r>
    </w:p>
    <w:p w:rsidR="00823CAC" w:rsidRDefault="00823CAC">
      <w:pPr>
        <w:pStyle w:val="GvdeMetni"/>
        <w:spacing w:before="9"/>
        <w:ind w:left="0"/>
        <w:rPr>
          <w:sz w:val="40"/>
        </w:rPr>
      </w:pPr>
    </w:p>
    <w:p w:rsidR="00823CAC" w:rsidRDefault="005F7FE3" w:rsidP="008B0CEF">
      <w:pPr>
        <w:pStyle w:val="Balk2"/>
      </w:pPr>
      <w:r>
        <w:t xml:space="preserve">MADDE I </w:t>
      </w:r>
      <w:r w:rsidR="008B0CEF">
        <w:t>–</w:t>
      </w:r>
      <w:r>
        <w:t xml:space="preserve"> ÖDÜL ALANI ve ÖDÜL DAĞITIMI:</w:t>
      </w:r>
    </w:p>
    <w:p w:rsidR="00823CAC" w:rsidRDefault="008B0CEF">
      <w:pPr>
        <w:pStyle w:val="GvdeMetni"/>
        <w:spacing w:before="42"/>
      </w:pPr>
      <w:bookmarkStart w:id="4" w:name="_Hlk11320376"/>
      <w:bookmarkStart w:id="5" w:name="_Hlk11319911"/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Academy</w:t>
      </w:r>
      <w:bookmarkEnd w:id="4"/>
      <w:r w:rsidRPr="008B0CEF">
        <w:rPr>
          <w:rFonts w:ascii="Arial" w:hAnsi="Arial"/>
          <w:b/>
          <w:color w:val="686868"/>
          <w:sz w:val="24"/>
          <w:szCs w:val="24"/>
        </w:rPr>
        <w:t>)</w:t>
      </w:r>
      <w:r w:rsidR="005F7FE3">
        <w:t xml:space="preserve">, </w:t>
      </w:r>
      <w:bookmarkEnd w:id="5"/>
      <w:proofErr w:type="spellStart"/>
      <w:r w:rsidR="005F7FE3">
        <w:t>Swiss</w:t>
      </w:r>
      <w:proofErr w:type="spellEnd"/>
      <w:r w:rsidR="005F7FE3">
        <w:t xml:space="preserve"> </w:t>
      </w:r>
      <w:proofErr w:type="spellStart"/>
      <w:r w:rsidR="005F7FE3">
        <w:t>Quality</w:t>
      </w:r>
      <w:proofErr w:type="spellEnd"/>
      <w:r w:rsidR="005F7FE3">
        <w:t xml:space="preserve"> </w:t>
      </w:r>
      <w:proofErr w:type="spellStart"/>
      <w:r w:rsidR="005F7FE3">
        <w:t>Award</w:t>
      </w:r>
      <w:proofErr w:type="spellEnd"/>
      <w:r w:rsidR="005F7FE3">
        <w:t xml:space="preserve"> ödülü iki alana yöneliktir.</w:t>
      </w:r>
    </w:p>
    <w:p w:rsidR="00823CAC" w:rsidRDefault="005F7FE3">
      <w:pPr>
        <w:pStyle w:val="ListeParagraf"/>
        <w:numPr>
          <w:ilvl w:val="0"/>
          <w:numId w:val="2"/>
        </w:numPr>
        <w:tabs>
          <w:tab w:val="left" w:pos="857"/>
        </w:tabs>
        <w:spacing w:before="244"/>
        <w:rPr>
          <w:sz w:val="27"/>
        </w:rPr>
      </w:pPr>
      <w:r>
        <w:rPr>
          <w:sz w:val="27"/>
        </w:rPr>
        <w:t>Çalışanların kişisel ve mesleki gelişimlerine yönelik eğitim ve</w:t>
      </w:r>
      <w:r>
        <w:rPr>
          <w:spacing w:val="-18"/>
          <w:sz w:val="27"/>
        </w:rPr>
        <w:t xml:space="preserve"> </w:t>
      </w:r>
      <w:r>
        <w:rPr>
          <w:sz w:val="27"/>
        </w:rPr>
        <w:t>projeler.</w:t>
      </w:r>
    </w:p>
    <w:p w:rsidR="00823CAC" w:rsidRDefault="005F7FE3">
      <w:pPr>
        <w:pStyle w:val="ListeParagraf"/>
        <w:numPr>
          <w:ilvl w:val="0"/>
          <w:numId w:val="2"/>
        </w:numPr>
        <w:tabs>
          <w:tab w:val="left" w:pos="857"/>
        </w:tabs>
        <w:spacing w:before="48"/>
        <w:rPr>
          <w:sz w:val="27"/>
        </w:rPr>
      </w:pPr>
      <w:r>
        <w:rPr>
          <w:sz w:val="27"/>
        </w:rPr>
        <w:t xml:space="preserve">Kurumun sosyal sorumluluk alanına yönelik </w:t>
      </w:r>
      <w:proofErr w:type="gramStart"/>
      <w:r>
        <w:rPr>
          <w:sz w:val="27"/>
        </w:rPr>
        <w:t>projeler</w:t>
      </w:r>
      <w:r>
        <w:rPr>
          <w:spacing w:val="-1"/>
          <w:sz w:val="27"/>
        </w:rPr>
        <w:t xml:space="preserve"> </w:t>
      </w:r>
      <w:r>
        <w:rPr>
          <w:sz w:val="27"/>
        </w:rPr>
        <w:t>.</w:t>
      </w:r>
      <w:proofErr w:type="gramEnd"/>
    </w:p>
    <w:p w:rsidR="008B0CEF" w:rsidRDefault="005F7FE3">
      <w:pPr>
        <w:pStyle w:val="GvdeMetni"/>
        <w:tabs>
          <w:tab w:val="left" w:pos="4838"/>
        </w:tabs>
        <w:spacing w:before="246" w:line="276" w:lineRule="auto"/>
        <w:ind w:right="143"/>
      </w:pPr>
      <w:r>
        <w:t>Yukarıda belirtilen iki alan da üstün başarılar sağlamış ve önemli çalışmalar yapmış olan kurum, program ve</w:t>
      </w:r>
      <w:r>
        <w:rPr>
          <w:spacing w:val="-11"/>
        </w:rPr>
        <w:t xml:space="preserve"> </w:t>
      </w:r>
      <w:r>
        <w:t>projelere</w:t>
      </w:r>
      <w:r>
        <w:rPr>
          <w:spacing w:val="-2"/>
        </w:rPr>
        <w:t xml:space="preserve"> </w:t>
      </w:r>
      <w:r>
        <w:t>verilir.</w:t>
      </w:r>
      <w:r>
        <w:tab/>
      </w:r>
    </w:p>
    <w:p w:rsidR="00823CAC" w:rsidRDefault="005F7FE3">
      <w:pPr>
        <w:pStyle w:val="GvdeMetni"/>
        <w:tabs>
          <w:tab w:val="left" w:pos="4838"/>
        </w:tabs>
        <w:spacing w:before="246" w:line="276" w:lineRule="auto"/>
        <w:ind w:right="143"/>
      </w:pPr>
      <w:r>
        <w:t>Yukarıdaki a-b maddelerinde belirtilen koşulları yerine getiren kurumlar değerlendirmeye alınır, ödüllendirme kriterlerine uygunluk oluşur ise ödül</w:t>
      </w:r>
      <w:r>
        <w:rPr>
          <w:spacing w:val="-5"/>
        </w:rPr>
        <w:t xml:space="preserve"> </w:t>
      </w:r>
      <w:r>
        <w:t>verilir.</w:t>
      </w:r>
    </w:p>
    <w:p w:rsidR="00823CAC" w:rsidRDefault="005F7FE3">
      <w:pPr>
        <w:pStyle w:val="GvdeMetni"/>
        <w:spacing w:before="202"/>
      </w:pPr>
      <w:r>
        <w:t>Bu özelliklere sahip olan kurum program ve proje bir yıl boyunca izlenir.</w:t>
      </w:r>
    </w:p>
    <w:p w:rsidR="00823CAC" w:rsidRDefault="00823CAC">
      <w:pPr>
        <w:sectPr w:rsidR="00823CAC">
          <w:type w:val="continuous"/>
          <w:pgSz w:w="11910" w:h="16840"/>
          <w:pgMar w:top="1400" w:right="1280" w:bottom="280" w:left="1280" w:header="708" w:footer="708" w:gutter="0"/>
          <w:cols w:space="708"/>
        </w:sectPr>
      </w:pPr>
    </w:p>
    <w:p w:rsidR="00823CAC" w:rsidRDefault="00823CAC">
      <w:pPr>
        <w:pStyle w:val="GvdeMetni"/>
        <w:ind w:left="0"/>
        <w:rPr>
          <w:sz w:val="20"/>
        </w:rPr>
      </w:pPr>
    </w:p>
    <w:p w:rsidR="00823CAC" w:rsidRDefault="005F7FE3">
      <w:pPr>
        <w:pStyle w:val="Balk2"/>
        <w:spacing w:before="209"/>
      </w:pPr>
      <w:r>
        <w:t xml:space="preserve">MADDE </w:t>
      </w:r>
      <w:proofErr w:type="gramStart"/>
      <w:r>
        <w:t>II -</w:t>
      </w:r>
      <w:proofErr w:type="gramEnd"/>
      <w:r>
        <w:t xml:space="preserve"> ADAYLIK:</w:t>
      </w:r>
    </w:p>
    <w:p w:rsidR="00823CAC" w:rsidRDefault="005F7FE3">
      <w:pPr>
        <w:pStyle w:val="GvdeMetni"/>
        <w:spacing w:before="40" w:line="278" w:lineRule="auto"/>
        <w:ind w:right="383"/>
      </w:pPr>
      <w:r>
        <w:t xml:space="preserve">Kurumlar tarafından 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>
        <w:t xml:space="preserve">’e ödül için başvuru yapabileceği gibi, 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="008B0CEF"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="008B0CEF"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 w:rsidR="008B0CEF">
        <w:t xml:space="preserve">’ de </w:t>
      </w:r>
      <w:r>
        <w:t>ödül için aday önerebilir.</w:t>
      </w:r>
    </w:p>
    <w:p w:rsidR="00823CAC" w:rsidRDefault="008B0CEF" w:rsidP="008B0CEF">
      <w:pPr>
        <w:pStyle w:val="GvdeMetni"/>
        <w:spacing w:before="194" w:line="276" w:lineRule="auto"/>
        <w:ind w:right="136"/>
      </w:pP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>
        <w:t xml:space="preserve">, </w:t>
      </w:r>
      <w:r w:rsidR="005F7FE3">
        <w:t xml:space="preserve">tarafından belirlenen 5 kişilik bir 'Seçici Kurul' oluşturulur. Seçici Kurul ön eleme </w:t>
      </w:r>
      <w:proofErr w:type="gramStart"/>
      <w:r w:rsidR="005F7FE3">
        <w:t xml:space="preserve">yapar </w:t>
      </w:r>
      <w:r>
        <w:t xml:space="preserve"> ve</w:t>
      </w:r>
      <w:proofErr w:type="gramEnd"/>
      <w:r w:rsidR="005F7FE3">
        <w:t xml:space="preserve"> aday</w:t>
      </w:r>
      <w:r>
        <w:t xml:space="preserve">lar </w:t>
      </w:r>
      <w:r w:rsidR="005F7FE3">
        <w:t>arasından tercih yapılır.</w:t>
      </w:r>
    </w:p>
    <w:p w:rsidR="00823CAC" w:rsidRDefault="005F7FE3">
      <w:pPr>
        <w:pStyle w:val="Balk2"/>
        <w:spacing w:before="251"/>
      </w:pPr>
      <w:r>
        <w:t xml:space="preserve">MADDE </w:t>
      </w:r>
      <w:proofErr w:type="gramStart"/>
      <w:r>
        <w:t>III -</w:t>
      </w:r>
      <w:proofErr w:type="gramEnd"/>
      <w:r>
        <w:t xml:space="preserve"> ADAY OLABİLMENİN GENEL KOŞULLARI:</w:t>
      </w:r>
    </w:p>
    <w:p w:rsidR="00823CAC" w:rsidRDefault="005F7FE3">
      <w:pPr>
        <w:pStyle w:val="GvdeMetni"/>
        <w:spacing w:before="37" w:line="278" w:lineRule="auto"/>
        <w:ind w:right="338"/>
      </w:pPr>
      <w:r>
        <w:t>Aday olabilmek için kurum çalışanlarının ve toplumun yaşam kalitesini yükseltici çalışmalar yapmış olmak zorunludur.</w:t>
      </w:r>
    </w:p>
    <w:p w:rsidR="00823CAC" w:rsidRDefault="005F7FE3">
      <w:pPr>
        <w:pStyle w:val="Balk2"/>
        <w:spacing w:before="202"/>
      </w:pPr>
      <w:r>
        <w:t xml:space="preserve">MADDE </w:t>
      </w:r>
      <w:proofErr w:type="gramStart"/>
      <w:r>
        <w:t>IV -</w:t>
      </w:r>
      <w:proofErr w:type="gramEnd"/>
      <w:r>
        <w:t xml:space="preserve"> SEÇİCİ KURULLARIN OLUŞTURULMASI:</w:t>
      </w:r>
    </w:p>
    <w:p w:rsidR="00823CAC" w:rsidRDefault="005F7FE3">
      <w:pPr>
        <w:pStyle w:val="GvdeMetni"/>
        <w:spacing w:before="40"/>
      </w:pPr>
      <w:r>
        <w:t>Seçici Kurul 5 kişiden oluşur.</w:t>
      </w:r>
    </w:p>
    <w:p w:rsidR="00823CAC" w:rsidRDefault="00823CAC">
      <w:pPr>
        <w:pStyle w:val="GvdeMetni"/>
        <w:spacing w:before="10"/>
        <w:ind w:left="0"/>
        <w:rPr>
          <w:sz w:val="35"/>
        </w:rPr>
      </w:pPr>
    </w:p>
    <w:p w:rsidR="00823CAC" w:rsidRDefault="005F7FE3">
      <w:pPr>
        <w:pStyle w:val="Balk2"/>
      </w:pPr>
      <w:r>
        <w:t xml:space="preserve">MADDE </w:t>
      </w:r>
      <w:proofErr w:type="gramStart"/>
      <w:r>
        <w:t>V -</w:t>
      </w:r>
      <w:proofErr w:type="gramEnd"/>
      <w:r>
        <w:t xml:space="preserve"> YÖNETİMİN YETKİSİ:</w:t>
      </w:r>
    </w:p>
    <w:p w:rsidR="00823CAC" w:rsidRDefault="005F7FE3">
      <w:pPr>
        <w:pStyle w:val="GvdeMetni"/>
        <w:spacing w:before="37"/>
      </w:pPr>
      <w:r>
        <w:t>Seçici Kurul tarafından ödüle layık olabilecek adaylar belirlenir. Gerekçelendirilir.</w:t>
      </w:r>
    </w:p>
    <w:p w:rsidR="00823CAC" w:rsidRDefault="005F7FE3">
      <w:pPr>
        <w:pStyle w:val="GvdeMetni"/>
        <w:spacing w:before="47" w:line="276" w:lineRule="auto"/>
      </w:pPr>
      <w:r>
        <w:t>Seçici Kurul tarafından belirlenen adaylar, Seçici Kurul Başkanı tarafından kamuoyuna açıklanır. Sonuçlar kesindir, itiraz edilemez.</w:t>
      </w:r>
    </w:p>
    <w:p w:rsidR="00823CAC" w:rsidRDefault="00823CAC">
      <w:pPr>
        <w:pStyle w:val="GvdeMetni"/>
        <w:spacing w:before="8"/>
        <w:ind w:left="0"/>
        <w:rPr>
          <w:sz w:val="31"/>
        </w:rPr>
      </w:pPr>
    </w:p>
    <w:p w:rsidR="00823CAC" w:rsidRDefault="005F7FE3">
      <w:pPr>
        <w:pStyle w:val="Balk2"/>
      </w:pPr>
      <w:r>
        <w:t xml:space="preserve">MADDE </w:t>
      </w:r>
      <w:proofErr w:type="gramStart"/>
      <w:r>
        <w:t>VI -</w:t>
      </w:r>
      <w:proofErr w:type="gramEnd"/>
      <w:r>
        <w:t xml:space="preserve"> ÖDÜL BİÇİMİ</w:t>
      </w:r>
    </w:p>
    <w:p w:rsidR="00823CAC" w:rsidRDefault="005F7FE3">
      <w:pPr>
        <w:pStyle w:val="ListeParagraf"/>
        <w:numPr>
          <w:ilvl w:val="0"/>
          <w:numId w:val="1"/>
        </w:numPr>
        <w:tabs>
          <w:tab w:val="left" w:pos="252"/>
        </w:tabs>
        <w:ind w:hanging="115"/>
        <w:rPr>
          <w:color w:val="8D8D8D"/>
          <w:sz w:val="20"/>
        </w:rPr>
      </w:pPr>
      <w:r>
        <w:rPr>
          <w:sz w:val="27"/>
        </w:rPr>
        <w:t>Belge</w:t>
      </w:r>
    </w:p>
    <w:p w:rsidR="00823CAC" w:rsidRDefault="005F7FE3">
      <w:pPr>
        <w:pStyle w:val="ListeParagraf"/>
        <w:numPr>
          <w:ilvl w:val="0"/>
          <w:numId w:val="1"/>
        </w:numPr>
        <w:tabs>
          <w:tab w:val="left" w:pos="295"/>
        </w:tabs>
        <w:spacing w:before="47"/>
        <w:ind w:left="294" w:hanging="158"/>
        <w:rPr>
          <w:sz w:val="27"/>
        </w:rPr>
      </w:pPr>
      <w:r>
        <w:rPr>
          <w:sz w:val="27"/>
        </w:rPr>
        <w:t>Plaket</w:t>
      </w:r>
    </w:p>
    <w:bookmarkEnd w:id="3"/>
    <w:p w:rsidR="000005DD" w:rsidRPr="000005DD" w:rsidRDefault="000005DD" w:rsidP="000005DD">
      <w:pPr>
        <w:pStyle w:val="Balk1"/>
        <w:ind w:left="0"/>
      </w:pPr>
    </w:p>
    <w:p w:rsidR="000005DD" w:rsidRDefault="000005DD" w:rsidP="000005DD">
      <w:pPr>
        <w:pStyle w:val="Balk1"/>
        <w:numPr>
          <w:ilvl w:val="0"/>
          <w:numId w:val="3"/>
        </w:numPr>
      </w:pPr>
      <w:r>
        <w:rPr>
          <w:color w:val="212121"/>
        </w:rPr>
        <w:t xml:space="preserve">Help Yourself </w:t>
      </w:r>
      <w:proofErr w:type="spellStart"/>
      <w:r>
        <w:rPr>
          <w:color w:val="212121"/>
        </w:rPr>
        <w:t>Award</w:t>
      </w:r>
      <w:proofErr w:type="spellEnd"/>
      <w:r>
        <w:rPr>
          <w:color w:val="212121"/>
        </w:rPr>
        <w:t xml:space="preserve"> </w:t>
      </w:r>
    </w:p>
    <w:p w:rsidR="000005DD" w:rsidRDefault="000005DD" w:rsidP="000005DD">
      <w:pPr>
        <w:pStyle w:val="GvdeMetni"/>
        <w:spacing w:before="5"/>
        <w:ind w:left="360"/>
        <w:rPr>
          <w:b/>
          <w:sz w:val="20"/>
        </w:rPr>
      </w:pPr>
    </w:p>
    <w:p w:rsidR="000005DD" w:rsidRDefault="000005DD" w:rsidP="000005DD">
      <w:pPr>
        <w:pStyle w:val="GvdeMetni"/>
        <w:spacing w:before="1"/>
      </w:pPr>
      <w:r>
        <w:rPr>
          <w:color w:val="212121"/>
        </w:rPr>
        <w:t>Toplumun yaşam kalitesi, toplumsal barışı etkileyen proje, sosyal sorumluluk, etkinlik,</w:t>
      </w:r>
      <w:r>
        <w:rPr>
          <w:color w:val="212121"/>
        </w:rPr>
        <w:t xml:space="preserve"> </w:t>
      </w:r>
      <w:r>
        <w:rPr>
          <w:color w:val="212121"/>
        </w:rPr>
        <w:t xml:space="preserve">faaliyet, eğitim vb. çalışmalarda bulunan </w:t>
      </w:r>
      <w:r w:rsidRPr="00877E49">
        <w:rPr>
          <w:b/>
          <w:bCs/>
          <w:color w:val="212121"/>
        </w:rPr>
        <w:t xml:space="preserve">kişilere </w:t>
      </w:r>
      <w:r>
        <w:rPr>
          <w:color w:val="212121"/>
        </w:rPr>
        <w:t>duyarlılıklarının görünürlüğünü sağlamak ve bu alana yönelik çalışmaları teşvik amacıyla verilen ödüldür.</w:t>
      </w:r>
    </w:p>
    <w:p w:rsidR="000005DD" w:rsidRDefault="000005DD" w:rsidP="000005DD">
      <w:pPr>
        <w:pStyle w:val="Balk2"/>
        <w:spacing w:before="90" w:line="308" w:lineRule="exact"/>
      </w:pPr>
      <w:r>
        <w:t>AMAÇ:</w:t>
      </w:r>
    </w:p>
    <w:p w:rsidR="000005DD" w:rsidRDefault="000005DD" w:rsidP="000005DD">
      <w:pPr>
        <w:pStyle w:val="GvdeMetni"/>
        <w:spacing w:before="9"/>
        <w:ind w:left="0"/>
        <w:rPr>
          <w:color w:val="212121"/>
        </w:rPr>
      </w:pPr>
      <w:bookmarkStart w:id="6" w:name="_Hlk11321205"/>
      <w:r>
        <w:rPr>
          <w:color w:val="212121"/>
        </w:rPr>
        <w:t xml:space="preserve">Toplumun yaşam kalitesi, toplumsal barışı etkileyen proje, sosyal sorumluluk, etkinlik, faaliyet, eğitim </w:t>
      </w:r>
      <w:bookmarkEnd w:id="6"/>
      <w:r>
        <w:rPr>
          <w:color w:val="212121"/>
        </w:rPr>
        <w:t xml:space="preserve">vb. çalışmalarda bulunan </w:t>
      </w:r>
      <w:r w:rsidRPr="00877E49">
        <w:rPr>
          <w:b/>
          <w:bCs/>
          <w:color w:val="212121"/>
        </w:rPr>
        <w:t>kişiler</w:t>
      </w:r>
      <w:r>
        <w:rPr>
          <w:b/>
          <w:bCs/>
          <w:color w:val="212121"/>
        </w:rPr>
        <w:t xml:space="preserve">i </w:t>
      </w:r>
      <w:proofErr w:type="spellStart"/>
      <w:proofErr w:type="gramStart"/>
      <w:r>
        <w:rPr>
          <w:b/>
          <w:bCs/>
          <w:color w:val="212121"/>
        </w:rPr>
        <w:t>onurlandırark</w:t>
      </w:r>
      <w:proofErr w:type="spellEnd"/>
      <w:r>
        <w:rPr>
          <w:b/>
          <w:bCs/>
          <w:color w:val="212121"/>
        </w:rPr>
        <w:t xml:space="preserve">  kişisel</w:t>
      </w:r>
      <w:proofErr w:type="gramEnd"/>
      <w:r>
        <w:rPr>
          <w:b/>
          <w:bCs/>
          <w:color w:val="212121"/>
        </w:rPr>
        <w:t xml:space="preserve"> </w:t>
      </w:r>
      <w:r>
        <w:rPr>
          <w:color w:val="212121"/>
        </w:rPr>
        <w:t>duyarlılıkların görünürlüğünü sağlamak</w:t>
      </w:r>
      <w:r>
        <w:rPr>
          <w:color w:val="212121"/>
        </w:rPr>
        <w:t xml:space="preserve"> ve teşvik etmek.</w:t>
      </w:r>
    </w:p>
    <w:p w:rsidR="000005DD" w:rsidRDefault="000005DD" w:rsidP="000005DD">
      <w:pPr>
        <w:pStyle w:val="Balk2"/>
      </w:pPr>
    </w:p>
    <w:p w:rsidR="000005DD" w:rsidRDefault="000005DD" w:rsidP="000005DD">
      <w:pPr>
        <w:pStyle w:val="Balk2"/>
      </w:pPr>
      <w:r>
        <w:t>MADDE I – ÖDÜL ALANI ve ÖDÜL DAĞITIMI:</w:t>
      </w:r>
    </w:p>
    <w:p w:rsidR="000005DD" w:rsidRPr="000005DD" w:rsidRDefault="000005DD" w:rsidP="000005DD">
      <w:pPr>
        <w:pStyle w:val="Balk1"/>
        <w:spacing w:before="42"/>
        <w:rPr>
          <w:rFonts w:ascii="Times New Roman" w:eastAsia="Times New Roman" w:hAnsi="Times New Roman" w:cs="Times New Roman"/>
          <w:b w:val="0"/>
          <w:bCs w:val="0"/>
          <w:color w:val="212121"/>
          <w:sz w:val="27"/>
          <w:szCs w:val="27"/>
        </w:rPr>
      </w:pPr>
      <w:proofErr w:type="spellStart"/>
      <w:r w:rsidRPr="000005DD">
        <w:rPr>
          <w:color w:val="686868"/>
          <w:sz w:val="24"/>
          <w:szCs w:val="24"/>
        </w:rPr>
        <w:t>Schweiz</w:t>
      </w:r>
      <w:proofErr w:type="spellEnd"/>
      <w:r w:rsidRPr="000005DD">
        <w:rPr>
          <w:color w:val="686868"/>
          <w:sz w:val="24"/>
          <w:szCs w:val="24"/>
        </w:rPr>
        <w:t xml:space="preserve"> </w:t>
      </w:r>
      <w:proofErr w:type="spellStart"/>
      <w:r w:rsidRPr="000005DD">
        <w:rPr>
          <w:color w:val="686868"/>
          <w:sz w:val="24"/>
          <w:szCs w:val="24"/>
        </w:rPr>
        <w:t>Akademia</w:t>
      </w:r>
      <w:proofErr w:type="spellEnd"/>
      <w:r w:rsidRPr="000005DD">
        <w:rPr>
          <w:color w:val="686868"/>
          <w:sz w:val="24"/>
          <w:szCs w:val="24"/>
        </w:rPr>
        <w:t xml:space="preserve"> (</w:t>
      </w:r>
      <w:proofErr w:type="spellStart"/>
      <w:r w:rsidRPr="000005DD">
        <w:rPr>
          <w:color w:val="686868"/>
          <w:sz w:val="24"/>
          <w:szCs w:val="24"/>
        </w:rPr>
        <w:t>Swiss</w:t>
      </w:r>
      <w:proofErr w:type="spellEnd"/>
      <w:r w:rsidRPr="000005DD">
        <w:rPr>
          <w:color w:val="686868"/>
          <w:sz w:val="24"/>
          <w:szCs w:val="24"/>
        </w:rPr>
        <w:t xml:space="preserve"> Academy)</w:t>
      </w:r>
      <w:r>
        <w:t xml:space="preserve">, </w:t>
      </w:r>
      <w:r w:rsidRPr="000005DD">
        <w:rPr>
          <w:color w:val="686868"/>
          <w:sz w:val="24"/>
          <w:szCs w:val="24"/>
        </w:rPr>
        <w:t xml:space="preserve">Help Yourself </w:t>
      </w:r>
      <w:proofErr w:type="spellStart"/>
      <w:r w:rsidRPr="000005DD">
        <w:rPr>
          <w:color w:val="686868"/>
          <w:sz w:val="24"/>
          <w:szCs w:val="24"/>
        </w:rPr>
        <w:t>Award</w:t>
      </w:r>
      <w:proofErr w:type="spellEnd"/>
      <w:r>
        <w:rPr>
          <w:color w:val="686868"/>
          <w:sz w:val="24"/>
          <w:szCs w:val="24"/>
        </w:rPr>
        <w:t xml:space="preserve"> </w:t>
      </w:r>
      <w:r w:rsidRPr="000005DD">
        <w:rPr>
          <w:rFonts w:ascii="Times New Roman" w:eastAsia="Times New Roman" w:hAnsi="Times New Roman" w:cs="Times New Roman"/>
          <w:b w:val="0"/>
          <w:bCs w:val="0"/>
          <w:color w:val="212121"/>
          <w:sz w:val="27"/>
          <w:szCs w:val="27"/>
        </w:rPr>
        <w:t xml:space="preserve">ödülü </w:t>
      </w:r>
      <w:r w:rsidRPr="000005DD">
        <w:rPr>
          <w:rFonts w:ascii="Times New Roman" w:eastAsia="Times New Roman" w:hAnsi="Times New Roman" w:cs="Times New Roman"/>
          <w:b w:val="0"/>
          <w:bCs w:val="0"/>
          <w:color w:val="212121"/>
          <w:sz w:val="27"/>
          <w:szCs w:val="27"/>
        </w:rPr>
        <w:t>t</w:t>
      </w:r>
      <w:r w:rsidRPr="000005DD">
        <w:rPr>
          <w:rFonts w:ascii="Times New Roman" w:eastAsia="Times New Roman" w:hAnsi="Times New Roman" w:cs="Times New Roman"/>
          <w:b w:val="0"/>
          <w:bCs w:val="0"/>
          <w:color w:val="212121"/>
          <w:sz w:val="27"/>
          <w:szCs w:val="27"/>
        </w:rPr>
        <w:t>oplumun yaşam kalitesi, toplumsal barışı etkileyen proje, sosyal sorumluluk, etkinlik, faaliyet</w:t>
      </w:r>
      <w:r w:rsidRPr="000005DD">
        <w:rPr>
          <w:rFonts w:ascii="Times New Roman" w:eastAsia="Times New Roman" w:hAnsi="Times New Roman" w:cs="Times New Roman"/>
          <w:b w:val="0"/>
          <w:bCs w:val="0"/>
          <w:color w:val="212121"/>
          <w:sz w:val="27"/>
          <w:szCs w:val="27"/>
        </w:rPr>
        <w:t xml:space="preserve"> vb. çalışmaları yapan kişilerin duyarlılıkları görünür hale getiren ve bu duyalı kişileri onurlandıran bir ödüldür. </w:t>
      </w:r>
      <w:r w:rsidRPr="000005DD">
        <w:rPr>
          <w:sz w:val="27"/>
        </w:rPr>
        <w:t xml:space="preserve">  </w:t>
      </w:r>
    </w:p>
    <w:p w:rsidR="000005DD" w:rsidRDefault="000005DD" w:rsidP="000005DD">
      <w:pPr>
        <w:pStyle w:val="GvdeMetni"/>
        <w:tabs>
          <w:tab w:val="left" w:pos="4838"/>
        </w:tabs>
        <w:spacing w:before="246" w:line="276" w:lineRule="auto"/>
        <w:ind w:right="143"/>
      </w:pPr>
      <w:r>
        <w:t>Yukarıda belirtilen</w:t>
      </w:r>
      <w:r>
        <w:t xml:space="preserve"> </w:t>
      </w:r>
      <w:r>
        <w:t>alan</w:t>
      </w:r>
      <w:r>
        <w:t>lar</w:t>
      </w:r>
      <w:r>
        <w:t xml:space="preserve">da başarı sağlamış ve önemli çalışmalar yapmış </w:t>
      </w:r>
      <w:r>
        <w:t>kişilere</w:t>
      </w:r>
      <w:r>
        <w:rPr>
          <w:spacing w:val="-2"/>
        </w:rPr>
        <w:t xml:space="preserve"> </w:t>
      </w:r>
      <w:r>
        <w:t>verilir.</w:t>
      </w:r>
      <w:r>
        <w:tab/>
      </w:r>
    </w:p>
    <w:p w:rsidR="000005DD" w:rsidRDefault="000005DD" w:rsidP="000005DD">
      <w:pPr>
        <w:pStyle w:val="GvdeMetni"/>
        <w:tabs>
          <w:tab w:val="left" w:pos="4838"/>
        </w:tabs>
        <w:spacing w:before="246" w:line="276" w:lineRule="auto"/>
        <w:ind w:right="143"/>
      </w:pPr>
      <w:r>
        <w:lastRenderedPageBreak/>
        <w:t>Yukarıdaki</w:t>
      </w:r>
      <w:r>
        <w:t xml:space="preserve"> </w:t>
      </w:r>
      <w:r>
        <w:t xml:space="preserve">belirtilen koşulları yerine getiren </w:t>
      </w:r>
      <w:r>
        <w:t xml:space="preserve">kişiler </w:t>
      </w:r>
      <w:r>
        <w:t>değerlendirmeye alınır, ödüllendirme kriterlerine uygunluk oluşur ise ödül</w:t>
      </w:r>
      <w:r>
        <w:rPr>
          <w:spacing w:val="-5"/>
        </w:rPr>
        <w:t xml:space="preserve"> </w:t>
      </w:r>
      <w:r>
        <w:t>verilir.</w:t>
      </w:r>
    </w:p>
    <w:p w:rsidR="000005DD" w:rsidRDefault="000005DD" w:rsidP="003261E3">
      <w:pPr>
        <w:pStyle w:val="GvdeMetni"/>
        <w:spacing w:before="202"/>
        <w:rPr>
          <w:sz w:val="20"/>
        </w:rPr>
      </w:pPr>
      <w:r>
        <w:t xml:space="preserve">Bu özelliklere sahip olan </w:t>
      </w:r>
      <w:r w:rsidR="003261E3">
        <w:t>kişi izlenir ve çalışmalarına yönelik veriler toplanarak değerlendirme yapılır.</w:t>
      </w:r>
    </w:p>
    <w:p w:rsidR="000005DD" w:rsidRDefault="000005DD" w:rsidP="000005DD">
      <w:pPr>
        <w:pStyle w:val="Balk2"/>
        <w:spacing w:before="209"/>
      </w:pPr>
      <w:r>
        <w:t xml:space="preserve">MADDE </w:t>
      </w:r>
      <w:proofErr w:type="gramStart"/>
      <w:r>
        <w:t>II -</w:t>
      </w:r>
      <w:proofErr w:type="gramEnd"/>
      <w:r>
        <w:t xml:space="preserve"> ADAYLIK:</w:t>
      </w:r>
    </w:p>
    <w:p w:rsidR="000005DD" w:rsidRDefault="003261E3" w:rsidP="000005DD">
      <w:pPr>
        <w:pStyle w:val="GvdeMetni"/>
        <w:spacing w:before="40" w:line="278" w:lineRule="auto"/>
        <w:ind w:right="383"/>
      </w:pPr>
      <w:r>
        <w:t>Kişiler</w:t>
      </w:r>
      <w:r w:rsidR="000005DD">
        <w:t xml:space="preserve"> tarafından 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 w:rsidR="000005DD">
        <w:t xml:space="preserve">’e ödül için başvuru yapabileceği gibi, 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="000005DD"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="000005DD"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 w:rsidR="000005DD">
        <w:t>’ de ödül için aday önerebilir.</w:t>
      </w:r>
    </w:p>
    <w:p w:rsidR="000005DD" w:rsidRDefault="000005DD" w:rsidP="000005DD">
      <w:pPr>
        <w:pStyle w:val="GvdeMetni"/>
        <w:spacing w:before="194" w:line="276" w:lineRule="auto"/>
        <w:ind w:right="136"/>
      </w:pP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Schweiz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Akademia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(</w:t>
      </w:r>
      <w:proofErr w:type="spellStart"/>
      <w:r w:rsidRPr="008B0CEF">
        <w:rPr>
          <w:rFonts w:ascii="Arial" w:hAnsi="Arial"/>
          <w:b/>
          <w:color w:val="686868"/>
          <w:sz w:val="24"/>
          <w:szCs w:val="24"/>
        </w:rPr>
        <w:t>Swiss</w:t>
      </w:r>
      <w:proofErr w:type="spellEnd"/>
      <w:r w:rsidRPr="008B0CEF">
        <w:rPr>
          <w:rFonts w:ascii="Arial" w:hAnsi="Arial"/>
          <w:b/>
          <w:color w:val="686868"/>
          <w:sz w:val="24"/>
          <w:szCs w:val="24"/>
        </w:rPr>
        <w:t xml:space="preserve"> Academy)</w:t>
      </w:r>
      <w:r>
        <w:t>, tarafından belirlenen</w:t>
      </w:r>
      <w:r w:rsidR="003261E3">
        <w:t xml:space="preserve"> 3</w:t>
      </w:r>
      <w:r>
        <w:t xml:space="preserve"> kişilik bir 'Seçici Kurul' oluşturulur. Seçici Kurul ön eleme yapar ve adaylar arasından tercih yapılır.</w:t>
      </w:r>
    </w:p>
    <w:p w:rsidR="000005DD" w:rsidRDefault="000005DD" w:rsidP="000005DD">
      <w:pPr>
        <w:pStyle w:val="Balk2"/>
        <w:spacing w:before="251"/>
      </w:pPr>
      <w:r>
        <w:t xml:space="preserve">MADDE </w:t>
      </w:r>
      <w:proofErr w:type="gramStart"/>
      <w:r>
        <w:t>III -</w:t>
      </w:r>
      <w:proofErr w:type="gramEnd"/>
      <w:r>
        <w:t xml:space="preserve"> ADAY OLABİLMENİN GENEL KOŞULLARI:</w:t>
      </w:r>
    </w:p>
    <w:p w:rsidR="000005DD" w:rsidRDefault="000005DD" w:rsidP="000005DD">
      <w:pPr>
        <w:pStyle w:val="GvdeMetni"/>
        <w:spacing w:before="37" w:line="278" w:lineRule="auto"/>
        <w:ind w:right="338"/>
      </w:pPr>
      <w:r>
        <w:t>Aday olabilmek için toplumun yaşam kalitesini yükseltici çalışmalar yapmış olmak zorunludur.</w:t>
      </w:r>
    </w:p>
    <w:p w:rsidR="000005DD" w:rsidRDefault="000005DD" w:rsidP="000005DD">
      <w:pPr>
        <w:pStyle w:val="Balk2"/>
        <w:spacing w:before="202"/>
      </w:pPr>
      <w:r>
        <w:t xml:space="preserve">MADDE </w:t>
      </w:r>
      <w:proofErr w:type="gramStart"/>
      <w:r>
        <w:t>IV -</w:t>
      </w:r>
      <w:proofErr w:type="gramEnd"/>
      <w:r>
        <w:t xml:space="preserve"> SEÇİCİ KURULLARIN OLUŞTURULMASI:</w:t>
      </w:r>
    </w:p>
    <w:p w:rsidR="000005DD" w:rsidRDefault="000005DD" w:rsidP="000005DD">
      <w:pPr>
        <w:pStyle w:val="GvdeMetni"/>
        <w:spacing w:before="40"/>
      </w:pPr>
      <w:r>
        <w:t xml:space="preserve">Seçici Kurul </w:t>
      </w:r>
      <w:r w:rsidR="003261E3">
        <w:t>3</w:t>
      </w:r>
      <w:r>
        <w:t xml:space="preserve"> kişiden oluşur.</w:t>
      </w:r>
    </w:p>
    <w:p w:rsidR="000005DD" w:rsidRDefault="000005DD" w:rsidP="000005DD">
      <w:pPr>
        <w:pStyle w:val="GvdeMetni"/>
        <w:spacing w:before="10"/>
        <w:ind w:left="0"/>
        <w:rPr>
          <w:sz w:val="35"/>
        </w:rPr>
      </w:pPr>
      <w:bookmarkStart w:id="7" w:name="_GoBack"/>
      <w:bookmarkEnd w:id="7"/>
    </w:p>
    <w:p w:rsidR="000005DD" w:rsidRDefault="000005DD" w:rsidP="000005DD">
      <w:pPr>
        <w:pStyle w:val="Balk2"/>
      </w:pPr>
      <w:r>
        <w:t xml:space="preserve">MADDE </w:t>
      </w:r>
      <w:proofErr w:type="gramStart"/>
      <w:r>
        <w:t>V -</w:t>
      </w:r>
      <w:proofErr w:type="gramEnd"/>
      <w:r>
        <w:t xml:space="preserve"> YÖNETİMİN YETKİSİ:</w:t>
      </w:r>
    </w:p>
    <w:p w:rsidR="000005DD" w:rsidRDefault="000005DD" w:rsidP="000005DD">
      <w:pPr>
        <w:pStyle w:val="GvdeMetni"/>
        <w:spacing w:before="37"/>
      </w:pPr>
      <w:r>
        <w:t>Seçici Kurul tarafından ödüle layık olabilecek adaylar belirlenir. Gerekçelendirilir.</w:t>
      </w:r>
    </w:p>
    <w:p w:rsidR="000005DD" w:rsidRDefault="000005DD" w:rsidP="000005DD">
      <w:pPr>
        <w:pStyle w:val="GvdeMetni"/>
        <w:spacing w:before="47" w:line="276" w:lineRule="auto"/>
      </w:pPr>
      <w:r>
        <w:t>Seçici Kurul tarafından belirlenen adaylar, Seçici Kurul Başkanı tarafından kamuoyuna açıklanır. Sonuçlar kesindir, itiraz edilemez.</w:t>
      </w:r>
    </w:p>
    <w:p w:rsidR="000005DD" w:rsidRDefault="000005DD" w:rsidP="000005DD">
      <w:pPr>
        <w:pStyle w:val="GvdeMetni"/>
        <w:spacing w:before="8"/>
        <w:ind w:left="0"/>
        <w:rPr>
          <w:sz w:val="31"/>
        </w:rPr>
      </w:pPr>
    </w:p>
    <w:p w:rsidR="000005DD" w:rsidRDefault="000005DD" w:rsidP="000005DD">
      <w:pPr>
        <w:pStyle w:val="Balk2"/>
      </w:pPr>
      <w:r>
        <w:t xml:space="preserve">MADDE </w:t>
      </w:r>
      <w:proofErr w:type="gramStart"/>
      <w:r>
        <w:t>VI -</w:t>
      </w:r>
      <w:proofErr w:type="gramEnd"/>
      <w:r>
        <w:t xml:space="preserve"> ÖDÜL BİÇİMİ</w:t>
      </w:r>
    </w:p>
    <w:p w:rsidR="000005DD" w:rsidRDefault="000005DD" w:rsidP="000005DD">
      <w:pPr>
        <w:pStyle w:val="ListeParagraf"/>
        <w:numPr>
          <w:ilvl w:val="0"/>
          <w:numId w:val="1"/>
        </w:numPr>
        <w:tabs>
          <w:tab w:val="left" w:pos="252"/>
        </w:tabs>
        <w:ind w:hanging="115"/>
        <w:rPr>
          <w:color w:val="8D8D8D"/>
          <w:sz w:val="20"/>
        </w:rPr>
      </w:pPr>
      <w:r>
        <w:rPr>
          <w:sz w:val="27"/>
        </w:rPr>
        <w:t>Belge</w:t>
      </w:r>
    </w:p>
    <w:p w:rsidR="000005DD" w:rsidRDefault="000005DD" w:rsidP="000005DD">
      <w:pPr>
        <w:pStyle w:val="ListeParagraf"/>
        <w:numPr>
          <w:ilvl w:val="0"/>
          <w:numId w:val="1"/>
        </w:numPr>
        <w:tabs>
          <w:tab w:val="left" w:pos="295"/>
        </w:tabs>
        <w:spacing w:before="47"/>
        <w:ind w:left="294" w:hanging="158"/>
        <w:rPr>
          <w:sz w:val="27"/>
        </w:rPr>
      </w:pPr>
      <w:r>
        <w:rPr>
          <w:sz w:val="27"/>
        </w:rPr>
        <w:t>Plaket</w:t>
      </w:r>
    </w:p>
    <w:p w:rsidR="008635C3" w:rsidRDefault="008635C3" w:rsidP="000005DD">
      <w:pPr>
        <w:pStyle w:val="ListeParagraf"/>
        <w:tabs>
          <w:tab w:val="left" w:pos="295"/>
        </w:tabs>
        <w:spacing w:before="47"/>
        <w:ind w:left="294" w:firstLine="0"/>
        <w:rPr>
          <w:sz w:val="27"/>
        </w:rPr>
      </w:pPr>
    </w:p>
    <w:sectPr w:rsidR="008635C3"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CD3"/>
    <w:multiLevelType w:val="hybridMultilevel"/>
    <w:tmpl w:val="4AAE63E2"/>
    <w:lvl w:ilvl="0" w:tplc="3A5E7014">
      <w:start w:val="1"/>
      <w:numFmt w:val="decimal"/>
      <w:lvlText w:val="%1."/>
      <w:lvlJc w:val="left"/>
      <w:pPr>
        <w:ind w:left="720" w:hanging="360"/>
      </w:pPr>
      <w:rPr>
        <w:rFonts w:hint="default"/>
        <w:color w:val="68686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1D1A"/>
    <w:multiLevelType w:val="hybridMultilevel"/>
    <w:tmpl w:val="4B5096F0"/>
    <w:lvl w:ilvl="0" w:tplc="E1C62F0A">
      <w:numFmt w:val="bullet"/>
      <w:lvlText w:val="-"/>
      <w:lvlJc w:val="left"/>
      <w:pPr>
        <w:ind w:left="251" w:hanging="116"/>
      </w:pPr>
      <w:rPr>
        <w:rFonts w:hint="default"/>
        <w:w w:val="99"/>
        <w:lang w:val="tr-TR" w:eastAsia="tr-TR" w:bidi="tr-TR"/>
      </w:rPr>
    </w:lvl>
    <w:lvl w:ilvl="1" w:tplc="FB20B3BE">
      <w:numFmt w:val="bullet"/>
      <w:lvlText w:val="•"/>
      <w:lvlJc w:val="left"/>
      <w:pPr>
        <w:ind w:left="1168" w:hanging="116"/>
      </w:pPr>
      <w:rPr>
        <w:rFonts w:hint="default"/>
        <w:lang w:val="tr-TR" w:eastAsia="tr-TR" w:bidi="tr-TR"/>
      </w:rPr>
    </w:lvl>
    <w:lvl w:ilvl="2" w:tplc="0284E46E">
      <w:numFmt w:val="bullet"/>
      <w:lvlText w:val="•"/>
      <w:lvlJc w:val="left"/>
      <w:pPr>
        <w:ind w:left="2077" w:hanging="116"/>
      </w:pPr>
      <w:rPr>
        <w:rFonts w:hint="default"/>
        <w:lang w:val="tr-TR" w:eastAsia="tr-TR" w:bidi="tr-TR"/>
      </w:rPr>
    </w:lvl>
    <w:lvl w:ilvl="3" w:tplc="EC44ABC2">
      <w:numFmt w:val="bullet"/>
      <w:lvlText w:val="•"/>
      <w:lvlJc w:val="left"/>
      <w:pPr>
        <w:ind w:left="2985" w:hanging="116"/>
      </w:pPr>
      <w:rPr>
        <w:rFonts w:hint="default"/>
        <w:lang w:val="tr-TR" w:eastAsia="tr-TR" w:bidi="tr-TR"/>
      </w:rPr>
    </w:lvl>
    <w:lvl w:ilvl="4" w:tplc="CFA69BCE">
      <w:numFmt w:val="bullet"/>
      <w:lvlText w:val="•"/>
      <w:lvlJc w:val="left"/>
      <w:pPr>
        <w:ind w:left="3894" w:hanging="116"/>
      </w:pPr>
      <w:rPr>
        <w:rFonts w:hint="default"/>
        <w:lang w:val="tr-TR" w:eastAsia="tr-TR" w:bidi="tr-TR"/>
      </w:rPr>
    </w:lvl>
    <w:lvl w:ilvl="5" w:tplc="9F700136">
      <w:numFmt w:val="bullet"/>
      <w:lvlText w:val="•"/>
      <w:lvlJc w:val="left"/>
      <w:pPr>
        <w:ind w:left="4803" w:hanging="116"/>
      </w:pPr>
      <w:rPr>
        <w:rFonts w:hint="default"/>
        <w:lang w:val="tr-TR" w:eastAsia="tr-TR" w:bidi="tr-TR"/>
      </w:rPr>
    </w:lvl>
    <w:lvl w:ilvl="6" w:tplc="E4B20798">
      <w:numFmt w:val="bullet"/>
      <w:lvlText w:val="•"/>
      <w:lvlJc w:val="left"/>
      <w:pPr>
        <w:ind w:left="5711" w:hanging="116"/>
      </w:pPr>
      <w:rPr>
        <w:rFonts w:hint="default"/>
        <w:lang w:val="tr-TR" w:eastAsia="tr-TR" w:bidi="tr-TR"/>
      </w:rPr>
    </w:lvl>
    <w:lvl w:ilvl="7" w:tplc="BCBC1E1E">
      <w:numFmt w:val="bullet"/>
      <w:lvlText w:val="•"/>
      <w:lvlJc w:val="left"/>
      <w:pPr>
        <w:ind w:left="6620" w:hanging="116"/>
      </w:pPr>
      <w:rPr>
        <w:rFonts w:hint="default"/>
        <w:lang w:val="tr-TR" w:eastAsia="tr-TR" w:bidi="tr-TR"/>
      </w:rPr>
    </w:lvl>
    <w:lvl w:ilvl="8" w:tplc="B97658D6">
      <w:numFmt w:val="bullet"/>
      <w:lvlText w:val="•"/>
      <w:lvlJc w:val="left"/>
      <w:pPr>
        <w:ind w:left="7529" w:hanging="116"/>
      </w:pPr>
      <w:rPr>
        <w:rFonts w:hint="default"/>
        <w:lang w:val="tr-TR" w:eastAsia="tr-TR" w:bidi="tr-TR"/>
      </w:rPr>
    </w:lvl>
  </w:abstractNum>
  <w:abstractNum w:abstractNumId="2" w15:restartNumberingAfterBreak="0">
    <w:nsid w:val="5183436E"/>
    <w:multiLevelType w:val="hybridMultilevel"/>
    <w:tmpl w:val="4AA409EA"/>
    <w:lvl w:ilvl="0" w:tplc="A8E6F984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tr-TR" w:eastAsia="tr-TR" w:bidi="tr-TR"/>
      </w:rPr>
    </w:lvl>
    <w:lvl w:ilvl="1" w:tplc="FCA4ADB4">
      <w:numFmt w:val="bullet"/>
      <w:lvlText w:val="•"/>
      <w:lvlJc w:val="left"/>
      <w:pPr>
        <w:ind w:left="1708" w:hanging="360"/>
      </w:pPr>
      <w:rPr>
        <w:rFonts w:hint="default"/>
        <w:lang w:val="tr-TR" w:eastAsia="tr-TR" w:bidi="tr-TR"/>
      </w:rPr>
    </w:lvl>
    <w:lvl w:ilvl="2" w:tplc="4BF67D22">
      <w:numFmt w:val="bullet"/>
      <w:lvlText w:val="•"/>
      <w:lvlJc w:val="left"/>
      <w:pPr>
        <w:ind w:left="2557" w:hanging="360"/>
      </w:pPr>
      <w:rPr>
        <w:rFonts w:hint="default"/>
        <w:lang w:val="tr-TR" w:eastAsia="tr-TR" w:bidi="tr-TR"/>
      </w:rPr>
    </w:lvl>
    <w:lvl w:ilvl="3" w:tplc="EDBA838E">
      <w:numFmt w:val="bullet"/>
      <w:lvlText w:val="•"/>
      <w:lvlJc w:val="left"/>
      <w:pPr>
        <w:ind w:left="3405" w:hanging="360"/>
      </w:pPr>
      <w:rPr>
        <w:rFonts w:hint="default"/>
        <w:lang w:val="tr-TR" w:eastAsia="tr-TR" w:bidi="tr-TR"/>
      </w:rPr>
    </w:lvl>
    <w:lvl w:ilvl="4" w:tplc="4B7402C4">
      <w:numFmt w:val="bullet"/>
      <w:lvlText w:val="•"/>
      <w:lvlJc w:val="left"/>
      <w:pPr>
        <w:ind w:left="4254" w:hanging="360"/>
      </w:pPr>
      <w:rPr>
        <w:rFonts w:hint="default"/>
        <w:lang w:val="tr-TR" w:eastAsia="tr-TR" w:bidi="tr-TR"/>
      </w:rPr>
    </w:lvl>
    <w:lvl w:ilvl="5" w:tplc="6E7E5BD8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C4FC6EAE">
      <w:numFmt w:val="bullet"/>
      <w:lvlText w:val="•"/>
      <w:lvlJc w:val="left"/>
      <w:pPr>
        <w:ind w:left="5951" w:hanging="360"/>
      </w:pPr>
      <w:rPr>
        <w:rFonts w:hint="default"/>
        <w:lang w:val="tr-TR" w:eastAsia="tr-TR" w:bidi="tr-TR"/>
      </w:rPr>
    </w:lvl>
    <w:lvl w:ilvl="7" w:tplc="614AE33C">
      <w:numFmt w:val="bullet"/>
      <w:lvlText w:val="•"/>
      <w:lvlJc w:val="left"/>
      <w:pPr>
        <w:ind w:left="6800" w:hanging="360"/>
      </w:pPr>
      <w:rPr>
        <w:rFonts w:hint="default"/>
        <w:lang w:val="tr-TR" w:eastAsia="tr-TR" w:bidi="tr-TR"/>
      </w:rPr>
    </w:lvl>
    <w:lvl w:ilvl="8" w:tplc="147E92E0">
      <w:numFmt w:val="bullet"/>
      <w:lvlText w:val="•"/>
      <w:lvlJc w:val="left"/>
      <w:pPr>
        <w:ind w:left="7649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545E6704"/>
    <w:multiLevelType w:val="hybridMultilevel"/>
    <w:tmpl w:val="6DFE00D4"/>
    <w:lvl w:ilvl="0" w:tplc="3A5E7014">
      <w:start w:val="1"/>
      <w:numFmt w:val="decimal"/>
      <w:lvlText w:val="%1."/>
      <w:lvlJc w:val="left"/>
      <w:pPr>
        <w:ind w:left="720" w:hanging="360"/>
      </w:pPr>
      <w:rPr>
        <w:rFonts w:hint="default"/>
        <w:color w:val="68686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C"/>
    <w:rsid w:val="000005DD"/>
    <w:rsid w:val="003261E3"/>
    <w:rsid w:val="005A5E65"/>
    <w:rsid w:val="005F7FE3"/>
    <w:rsid w:val="00823CAC"/>
    <w:rsid w:val="008635C3"/>
    <w:rsid w:val="008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1CF9"/>
  <w15:docId w15:val="{7942E6A3-8081-46F0-9A43-36C3B76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ind w:left="136"/>
      <w:outlineLvl w:val="1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</w:pPr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spacing w:before="40"/>
      <w:ind w:left="8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Ailem</dc:creator>
  <cp:lastModifiedBy>Marziye İlhan</cp:lastModifiedBy>
  <cp:revision>6</cp:revision>
  <dcterms:created xsi:type="dcterms:W3CDTF">2019-06-13T08:56:00Z</dcterms:created>
  <dcterms:modified xsi:type="dcterms:W3CDTF">2019-06-13T09:33:00Z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